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DA27E" w14:textId="77777777" w:rsidR="00DF453D" w:rsidRPr="00A14B59" w:rsidRDefault="00A14B59">
      <w:pPr>
        <w:rPr>
          <w:b/>
          <w:bCs/>
          <w:lang w:val="en-US"/>
        </w:rPr>
      </w:pPr>
      <w:bookmarkStart w:id="0" w:name="_GoBack"/>
      <w:bookmarkEnd w:id="0"/>
      <w:proofErr w:type="spellStart"/>
      <w:r w:rsidRPr="00A14B59">
        <w:rPr>
          <w:b/>
          <w:bCs/>
          <w:lang w:val="en-US"/>
        </w:rPr>
        <w:t>Stemmen</w:t>
      </w:r>
      <w:proofErr w:type="spellEnd"/>
      <w:r w:rsidRPr="00A14B59">
        <w:rPr>
          <w:b/>
          <w:bCs/>
          <w:lang w:val="en-US"/>
        </w:rPr>
        <w:t xml:space="preserve"> in Kiwanis – </w:t>
      </w:r>
      <w:proofErr w:type="spellStart"/>
      <w:r w:rsidRPr="00A14B59">
        <w:rPr>
          <w:b/>
          <w:bCs/>
          <w:lang w:val="en-US"/>
        </w:rPr>
        <w:t>een</w:t>
      </w:r>
      <w:proofErr w:type="spellEnd"/>
      <w:r w:rsidRPr="00A14B59">
        <w:rPr>
          <w:b/>
          <w:bCs/>
          <w:lang w:val="en-US"/>
        </w:rPr>
        <w:t xml:space="preserve"> </w:t>
      </w:r>
      <w:proofErr w:type="spellStart"/>
      <w:r w:rsidRPr="00A14B59">
        <w:rPr>
          <w:b/>
          <w:bCs/>
          <w:lang w:val="en-US"/>
        </w:rPr>
        <w:t>verslagje</w:t>
      </w:r>
      <w:proofErr w:type="spellEnd"/>
    </w:p>
    <w:p w14:paraId="588FBD66" w14:textId="29308E52" w:rsidR="00A14B59" w:rsidRDefault="00A14B59">
      <w:r w:rsidRPr="00A14B59">
        <w:t xml:space="preserve">Er is inmiddels twee keer </w:t>
      </w:r>
      <w:r>
        <w:t xml:space="preserve">gestemd buiten de formele stemming op het landelijk congres. De eerste stemming betrof het lustrumproject. De tweede stemming betrof een </w:t>
      </w:r>
      <w:proofErr w:type="spellStart"/>
      <w:r>
        <w:t>evt</w:t>
      </w:r>
      <w:proofErr w:type="spellEnd"/>
      <w:r>
        <w:t xml:space="preserve"> 2-jarige termijn voor de gouverneur. </w:t>
      </w:r>
    </w:p>
    <w:p w14:paraId="6B2BC2CC" w14:textId="16684E1E" w:rsidR="00BF4222" w:rsidRPr="00BF4222" w:rsidRDefault="00BF4222">
      <w:pPr>
        <w:rPr>
          <w:i/>
          <w:iCs/>
        </w:rPr>
      </w:pPr>
      <w:r w:rsidRPr="00BF4222">
        <w:rPr>
          <w:i/>
          <w:iCs/>
        </w:rPr>
        <w:t>Achtergrond</w:t>
      </w:r>
      <w:r>
        <w:rPr>
          <w:i/>
          <w:iCs/>
        </w:rPr>
        <w:t xml:space="preserve"> &amp; aanleiding</w:t>
      </w:r>
    </w:p>
    <w:p w14:paraId="4A4730C7" w14:textId="14A19612" w:rsidR="00BF4222" w:rsidRDefault="00BF4222">
      <w:r>
        <w:t xml:space="preserve">Al jaren wordt er door leden aangegeven dat men niet goed weet wat het bestuur van Kiwanis Nederland doet. Hetzelfde geldt voor de bestuurslaag in Europa en de Verenigde Staten van Amerika. De plek waar het bestuur normaal gesproken de leden ontmoet, het jaarlijkse congres wordt door steeds minder leden bezocht. En op de regio bijeenkomsten is vaak niet het gehele bestuur aanwezig. </w:t>
      </w:r>
      <w:r w:rsidR="00AC3D6E">
        <w:t xml:space="preserve">Bovendien vroegen leden zich af of de besluiten van de algemene vergadering wel voldoende draagvlak hadden. </w:t>
      </w:r>
    </w:p>
    <w:p w14:paraId="374D8F53" w14:textId="77777777" w:rsidR="006F4605" w:rsidRDefault="006F4605">
      <w:r>
        <w:t xml:space="preserve">Leden toestaan om hun mening te geven zonder daarvoor fysiek aanwezig te zijn is een mogelijke oplossing voor bovenstaand probleem. We noemen het: stemmen op afstand. </w:t>
      </w:r>
      <w:r w:rsidR="00AC3D6E">
        <w:t>Stemmen op afstand is binnen Kiwanis Nederland in eerste instantie door KC Delft uitgedragen. En met succes!</w:t>
      </w:r>
    </w:p>
    <w:p w14:paraId="00A867EE" w14:textId="01480858" w:rsidR="00BF4222" w:rsidRPr="006F4605" w:rsidRDefault="006F4605">
      <w:pPr>
        <w:rPr>
          <w:i/>
          <w:iCs/>
        </w:rPr>
      </w:pPr>
      <w:r w:rsidRPr="006F4605">
        <w:rPr>
          <w:i/>
          <w:iCs/>
        </w:rPr>
        <w:t>Hoe werkt het?</w:t>
      </w:r>
      <w:r w:rsidR="00AC3D6E" w:rsidRPr="006F4605">
        <w:rPr>
          <w:i/>
          <w:iCs/>
        </w:rPr>
        <w:t xml:space="preserve"> </w:t>
      </w:r>
    </w:p>
    <w:p w14:paraId="46D098CF" w14:textId="51CF150A" w:rsidR="00BF4222" w:rsidRDefault="00BF4222">
      <w:r>
        <w:t xml:space="preserve">Technisch bestaat de stemming uit twee stappen. </w:t>
      </w:r>
      <w:r w:rsidR="006F4605">
        <w:t>De secretaris stuurt d</w:t>
      </w:r>
      <w:r>
        <w:t xml:space="preserve">e leden een mail via het programma </w:t>
      </w:r>
      <w:proofErr w:type="spellStart"/>
      <w:r>
        <w:t>Mailchimp</w:t>
      </w:r>
      <w:proofErr w:type="spellEnd"/>
      <w:r>
        <w:t xml:space="preserve">. Daarin zit een ‘knop’ verwerkt met daarin een link naar een Google document. Leden moeten dus twee handelingen verrichten: de mail openen (en lezen), klikken op de link; en vervolgens het Google </w:t>
      </w:r>
      <w:proofErr w:type="spellStart"/>
      <w:r>
        <w:t>doc</w:t>
      </w:r>
      <w:proofErr w:type="spellEnd"/>
      <w:r>
        <w:t xml:space="preserve"> invullen. </w:t>
      </w:r>
    </w:p>
    <w:p w14:paraId="7B05F523" w14:textId="33040778" w:rsidR="00BF4222" w:rsidRDefault="00BF4222">
      <w:r>
        <w:t>Als de stemming is gesloten worden alle stemmen gecontroleerd</w:t>
      </w:r>
      <w:r w:rsidR="006F4605">
        <w:t xml:space="preserve"> door de secretaris</w:t>
      </w:r>
      <w:r>
        <w:t xml:space="preserve"> (is de opgegeven naam inderdaad lid van de Kiwanis club, is er niet al eerder een stem door deze persoon uitgebracht). Alle documenten blijven bewaard zodat er controle kan plaatsvinden.</w:t>
      </w:r>
    </w:p>
    <w:p w14:paraId="3C9F5F4F" w14:textId="2E548EE7" w:rsidR="006F4605" w:rsidRPr="006F4605" w:rsidRDefault="006F4605">
      <w:pPr>
        <w:rPr>
          <w:i/>
          <w:iCs/>
        </w:rPr>
      </w:pPr>
      <w:r w:rsidRPr="006F4605">
        <w:rPr>
          <w:i/>
          <w:iCs/>
        </w:rPr>
        <w:t>Resultaten</w:t>
      </w:r>
      <w:r>
        <w:rPr>
          <w:i/>
          <w:iCs/>
        </w:rPr>
        <w:t xml:space="preserve"> beide stemmingen</w:t>
      </w:r>
    </w:p>
    <w:p w14:paraId="1D61D530" w14:textId="455E8C76" w:rsidR="00A14B59" w:rsidRDefault="00A14B59">
      <w:r>
        <w:t xml:space="preserve">Aantal uitgebrachte stemmen voor lustrumproject: 641 van de 1941 leden; 33%. </w:t>
      </w:r>
    </w:p>
    <w:p w14:paraId="785C52E4" w14:textId="021FEE8F" w:rsidR="006F4605" w:rsidRDefault="00A14B59">
      <w:r>
        <w:t>Aantal uitgebrachte stemmen voor de bestuurstermijn: 4</w:t>
      </w:r>
      <w:r w:rsidR="00A50A04">
        <w:t>70</w:t>
      </w:r>
      <w:r>
        <w:t xml:space="preserve"> van de 1984 leden; 24%. </w:t>
      </w:r>
      <w:r w:rsidR="00734A08">
        <w:t xml:space="preserve">Leden van </w:t>
      </w:r>
      <w:r>
        <w:t>10 clubs hebben geen stem uitgebracht</w:t>
      </w:r>
      <w:r w:rsidR="00734A08">
        <w:t xml:space="preserve"> (10%)</w:t>
      </w:r>
      <w:r>
        <w:t>.</w:t>
      </w:r>
      <w:r w:rsidR="006F4605">
        <w:t xml:space="preserve"> </w:t>
      </w:r>
      <w:r w:rsidR="00734A08">
        <w:t>Leden van 91 clubs hebben hun stem uitgebracht (90% van de clubs).</w:t>
      </w:r>
    </w:p>
    <w:p w14:paraId="0EEDC50B" w14:textId="583005E2" w:rsidR="006F4605" w:rsidRDefault="00734A08">
      <w:r>
        <w:t>Leden van v</w:t>
      </w:r>
      <w:r w:rsidR="006F4605">
        <w:t>ijf clubs hebben nog helemaal geen stem uitgebracht over beide stemmingen.</w:t>
      </w:r>
    </w:p>
    <w:p w14:paraId="52DE028C" w14:textId="7E4A55A4" w:rsidR="006F4605" w:rsidRPr="006F4605" w:rsidRDefault="006F4605">
      <w:pPr>
        <w:rPr>
          <w:i/>
          <w:iCs/>
        </w:rPr>
      </w:pPr>
      <w:r w:rsidRPr="006F4605">
        <w:rPr>
          <w:i/>
          <w:iCs/>
        </w:rPr>
        <w:t>Resultaten bestuurstermijn</w:t>
      </w:r>
    </w:p>
    <w:p w14:paraId="139A87F0" w14:textId="08E4F6D5" w:rsidR="00BF4222" w:rsidRDefault="00A14B59">
      <w:r>
        <w:t>Van de 4</w:t>
      </w:r>
      <w:r w:rsidR="00BF4222">
        <w:t>70</w:t>
      </w:r>
      <w:r>
        <w:t xml:space="preserve"> leden die hebben gestemd, waren er 109 bestuursleden (</w:t>
      </w:r>
      <w:proofErr w:type="spellStart"/>
      <w:r>
        <w:t>vrz</w:t>
      </w:r>
      <w:proofErr w:type="spellEnd"/>
      <w:r>
        <w:t xml:space="preserve">, penningsmeester of secretaris). </w:t>
      </w:r>
    </w:p>
    <w:p w14:paraId="1E1BFF1F" w14:textId="7DA5FDB0" w:rsidR="00A14B59" w:rsidRDefault="00BF4222">
      <w:r>
        <w:t>Het aantal voorstanders was 457 ofwel 97</w:t>
      </w:r>
      <w:r w:rsidR="006F4605">
        <w:t>,2</w:t>
      </w:r>
      <w:r>
        <w:t xml:space="preserve">%. </w:t>
      </w:r>
      <w:r w:rsidR="006F4605">
        <w:t xml:space="preserve">Het aantal tegenstemmers was 13 ofwel 2.8%. </w:t>
      </w:r>
    </w:p>
    <w:p w14:paraId="3316F838" w14:textId="3230A111" w:rsidR="00A14B59" w:rsidRDefault="00A14B59">
      <w:r>
        <w:t xml:space="preserve">Van de uitgebrachte </w:t>
      </w:r>
      <w:r w:rsidR="003273D2">
        <w:t>4</w:t>
      </w:r>
      <w:r w:rsidR="00BF4222">
        <w:t>70</w:t>
      </w:r>
      <w:r w:rsidR="003273D2">
        <w:t xml:space="preserve"> </w:t>
      </w:r>
      <w:r>
        <w:t>stemmen was 90% binnen 5 dagen ontvangen.</w:t>
      </w:r>
      <w:r w:rsidR="003273D2">
        <w:t xml:space="preserve"> </w:t>
      </w:r>
    </w:p>
    <w:p w14:paraId="133D396A" w14:textId="6D048523" w:rsidR="003273D2" w:rsidRDefault="003273D2">
      <w:r>
        <w:t xml:space="preserve">Een aantal mailadressen was verkeerd gespeld of was niet hetzelfde mailadres zoals het in Portalbuzz geregistreerd is. </w:t>
      </w:r>
    </w:p>
    <w:p w14:paraId="61747E75" w14:textId="29618744" w:rsidR="001D3E44" w:rsidRDefault="001D3E44">
      <w:r>
        <w:t xml:space="preserve">Er is een mailing uitgegaan op 13 februari. Deze is 1219 keer geopend, door 65% van de geadresseerden. Vervolgens is er 453 keer doorgeklikt naar het stemformulier. </w:t>
      </w:r>
    </w:p>
    <w:p w14:paraId="1D8EFD45" w14:textId="64023D39" w:rsidR="001D3E44" w:rsidRDefault="001D3E44">
      <w:r>
        <w:lastRenderedPageBreak/>
        <w:t xml:space="preserve">Er is een tweede mailing uitgegaan op 15 februari naar iedereen die de eerste mailing niet heeft geopend. Deze is 239 keer geopend, door 33% van de geadresseerden. Vervolgens is er nog eens 90 keer doorgeklikt naar het stemformulier. </w:t>
      </w:r>
    </w:p>
    <w:p w14:paraId="44F3B050" w14:textId="1A4B2F9C" w:rsidR="006F4605" w:rsidRDefault="006F4605">
      <w:r>
        <w:t xml:space="preserve">Uit deze stemmingen blijkt dat een aanzienlijk aantal mensen niet weet met welk mailadres men is geregistreerd in Portalbuzz. Een positief bij effect van de stemmingen is dat er een grotere noodzaak komt om de emailgegevens in Portalbuzz up </w:t>
      </w:r>
      <w:proofErr w:type="spellStart"/>
      <w:r>
        <w:t>to</w:t>
      </w:r>
      <w:proofErr w:type="spellEnd"/>
      <w:r>
        <w:t xml:space="preserve"> date te houden. Wellicht dat de aan de PR commissie gevraagde aanpassing van de Kiwanis app (bijvoorbeeld door te zorgen dat men zijn of haar gegevens ook kan aanpassen via de Kiwanis app), hiervoor een goede hulp in kan bieden. </w:t>
      </w:r>
    </w:p>
    <w:p w14:paraId="117245B5" w14:textId="2B2E4597" w:rsidR="00A50A04" w:rsidRDefault="00A50A04">
      <w:r>
        <w:t xml:space="preserve">Ook </w:t>
      </w:r>
      <w:r w:rsidR="00BF4222">
        <w:t xml:space="preserve">is het stemformulier bereikt via een link die via whatsapp is verspreid. </w:t>
      </w:r>
    </w:p>
    <w:p w14:paraId="2ED04C69" w14:textId="77777777" w:rsidR="003273D2" w:rsidRDefault="003273D2">
      <w:r>
        <w:t xml:space="preserve">Clubs die niet stemden voor het lustrumproject </w:t>
      </w:r>
      <w:proofErr w:type="spellStart"/>
      <w:r>
        <w:t>vs</w:t>
      </w:r>
      <w:proofErr w:type="spellEnd"/>
      <w:r>
        <w:t xml:space="preserve"> gouverneurstermijn:</w:t>
      </w:r>
    </w:p>
    <w:tbl>
      <w:tblPr>
        <w:tblStyle w:val="Tabelraster"/>
        <w:tblW w:w="0" w:type="auto"/>
        <w:tblLook w:val="04A0" w:firstRow="1" w:lastRow="0" w:firstColumn="1" w:lastColumn="0" w:noHBand="0" w:noVBand="1"/>
      </w:tblPr>
      <w:tblGrid>
        <w:gridCol w:w="2605"/>
        <w:gridCol w:w="2700"/>
      </w:tblGrid>
      <w:tr w:rsidR="003273D2" w14:paraId="57318660" w14:textId="77777777" w:rsidTr="003273D2">
        <w:tc>
          <w:tcPr>
            <w:tcW w:w="2605" w:type="dxa"/>
          </w:tcPr>
          <w:p w14:paraId="081014C4" w14:textId="77777777" w:rsidR="003273D2" w:rsidRPr="001D3E44" w:rsidRDefault="003273D2" w:rsidP="003273D2">
            <w:pPr>
              <w:rPr>
                <w:b/>
                <w:bCs/>
              </w:rPr>
            </w:pPr>
            <w:r w:rsidRPr="001D3E44">
              <w:rPr>
                <w:b/>
                <w:bCs/>
              </w:rPr>
              <w:t>Lustrumproject</w:t>
            </w:r>
          </w:p>
        </w:tc>
        <w:tc>
          <w:tcPr>
            <w:tcW w:w="2700" w:type="dxa"/>
          </w:tcPr>
          <w:p w14:paraId="6BF954A7" w14:textId="77777777" w:rsidR="003273D2" w:rsidRPr="001D3E44" w:rsidRDefault="003273D2">
            <w:pPr>
              <w:rPr>
                <w:b/>
                <w:bCs/>
              </w:rPr>
            </w:pPr>
            <w:r w:rsidRPr="001D3E44">
              <w:rPr>
                <w:b/>
                <w:bCs/>
              </w:rPr>
              <w:t>Termijn</w:t>
            </w:r>
          </w:p>
        </w:tc>
      </w:tr>
      <w:tr w:rsidR="003273D2" w14:paraId="50D3C7AE" w14:textId="77777777" w:rsidTr="003273D2">
        <w:tc>
          <w:tcPr>
            <w:tcW w:w="2605" w:type="dxa"/>
          </w:tcPr>
          <w:p w14:paraId="21FCE685" w14:textId="77777777" w:rsidR="003273D2" w:rsidRDefault="003273D2" w:rsidP="003273D2">
            <w:r>
              <w:t>Amsterdam</w:t>
            </w:r>
          </w:p>
        </w:tc>
        <w:tc>
          <w:tcPr>
            <w:tcW w:w="2700" w:type="dxa"/>
          </w:tcPr>
          <w:p w14:paraId="7E244764" w14:textId="77777777" w:rsidR="003273D2" w:rsidRDefault="003273D2" w:rsidP="003273D2"/>
        </w:tc>
      </w:tr>
      <w:tr w:rsidR="003273D2" w14:paraId="28296B8E" w14:textId="77777777" w:rsidTr="003273D2">
        <w:tc>
          <w:tcPr>
            <w:tcW w:w="2605" w:type="dxa"/>
          </w:tcPr>
          <w:p w14:paraId="67A03DE4" w14:textId="77777777" w:rsidR="003273D2" w:rsidRDefault="003273D2" w:rsidP="003273D2">
            <w:r>
              <w:t>Breda De Baronie</w:t>
            </w:r>
          </w:p>
        </w:tc>
        <w:tc>
          <w:tcPr>
            <w:tcW w:w="2700" w:type="dxa"/>
          </w:tcPr>
          <w:p w14:paraId="09735250" w14:textId="77777777" w:rsidR="003273D2" w:rsidRDefault="003273D2" w:rsidP="003273D2"/>
        </w:tc>
      </w:tr>
      <w:tr w:rsidR="003273D2" w14:paraId="6AD7C7BD" w14:textId="77777777" w:rsidTr="006F4605">
        <w:tc>
          <w:tcPr>
            <w:tcW w:w="2605" w:type="dxa"/>
            <w:shd w:val="clear" w:color="auto" w:fill="E7E6E6" w:themeFill="background2"/>
          </w:tcPr>
          <w:p w14:paraId="580FEBAB" w14:textId="77777777" w:rsidR="003273D2" w:rsidRDefault="003273D2" w:rsidP="003273D2">
            <w:r>
              <w:t>Doetinchem</w:t>
            </w:r>
          </w:p>
        </w:tc>
        <w:tc>
          <w:tcPr>
            <w:tcW w:w="2700" w:type="dxa"/>
            <w:shd w:val="clear" w:color="auto" w:fill="E7E6E6" w:themeFill="background2"/>
          </w:tcPr>
          <w:p w14:paraId="75D0EB17" w14:textId="77777777" w:rsidR="003273D2" w:rsidRDefault="003273D2" w:rsidP="003273D2">
            <w:r>
              <w:t>Doetinchem</w:t>
            </w:r>
          </w:p>
        </w:tc>
      </w:tr>
      <w:tr w:rsidR="003273D2" w14:paraId="44EEE0C7" w14:textId="77777777" w:rsidTr="003273D2">
        <w:tc>
          <w:tcPr>
            <w:tcW w:w="2605" w:type="dxa"/>
          </w:tcPr>
          <w:p w14:paraId="73169D8F" w14:textId="77777777" w:rsidR="003273D2" w:rsidRDefault="003273D2" w:rsidP="003273D2"/>
        </w:tc>
        <w:tc>
          <w:tcPr>
            <w:tcW w:w="2700" w:type="dxa"/>
          </w:tcPr>
          <w:p w14:paraId="45A7798D" w14:textId="77777777" w:rsidR="003273D2" w:rsidRDefault="003273D2" w:rsidP="003273D2">
            <w:r>
              <w:t>Eindhoven</w:t>
            </w:r>
          </w:p>
        </w:tc>
      </w:tr>
      <w:tr w:rsidR="003273D2" w14:paraId="56C4828C" w14:textId="77777777" w:rsidTr="003273D2">
        <w:tc>
          <w:tcPr>
            <w:tcW w:w="2605" w:type="dxa"/>
          </w:tcPr>
          <w:p w14:paraId="1B3201DF" w14:textId="77777777" w:rsidR="003273D2" w:rsidRDefault="003273D2" w:rsidP="003273D2">
            <w:r>
              <w:t>Enschede</w:t>
            </w:r>
          </w:p>
        </w:tc>
        <w:tc>
          <w:tcPr>
            <w:tcW w:w="2700" w:type="dxa"/>
          </w:tcPr>
          <w:p w14:paraId="687E77BD" w14:textId="77777777" w:rsidR="003273D2" w:rsidRDefault="003273D2" w:rsidP="003273D2"/>
        </w:tc>
      </w:tr>
      <w:tr w:rsidR="003273D2" w14:paraId="6DFC5A4C" w14:textId="77777777" w:rsidTr="003273D2">
        <w:tc>
          <w:tcPr>
            <w:tcW w:w="2605" w:type="dxa"/>
          </w:tcPr>
          <w:p w14:paraId="4BD11C7C" w14:textId="77777777" w:rsidR="003273D2" w:rsidRDefault="003273D2" w:rsidP="003273D2">
            <w:r>
              <w:t>Golden Midden Zeeland</w:t>
            </w:r>
          </w:p>
        </w:tc>
        <w:tc>
          <w:tcPr>
            <w:tcW w:w="2700" w:type="dxa"/>
          </w:tcPr>
          <w:p w14:paraId="303EA2E8" w14:textId="77777777" w:rsidR="003273D2" w:rsidRDefault="003273D2" w:rsidP="003273D2"/>
        </w:tc>
      </w:tr>
      <w:tr w:rsidR="003273D2" w14:paraId="0EDC1B82" w14:textId="77777777" w:rsidTr="003273D2">
        <w:tc>
          <w:tcPr>
            <w:tcW w:w="2605" w:type="dxa"/>
          </w:tcPr>
          <w:p w14:paraId="05210269" w14:textId="77777777" w:rsidR="003273D2" w:rsidRDefault="003273D2" w:rsidP="003273D2">
            <w:r>
              <w:t>Helmond</w:t>
            </w:r>
          </w:p>
        </w:tc>
        <w:tc>
          <w:tcPr>
            <w:tcW w:w="2700" w:type="dxa"/>
          </w:tcPr>
          <w:p w14:paraId="5E661FBA" w14:textId="77777777" w:rsidR="003273D2" w:rsidRDefault="003273D2" w:rsidP="003273D2"/>
        </w:tc>
      </w:tr>
      <w:tr w:rsidR="003273D2" w14:paraId="4CEC35CC" w14:textId="77777777" w:rsidTr="003273D2">
        <w:tc>
          <w:tcPr>
            <w:tcW w:w="2605" w:type="dxa"/>
          </w:tcPr>
          <w:p w14:paraId="2D180426" w14:textId="77777777" w:rsidR="003273D2" w:rsidRDefault="003273D2" w:rsidP="003273D2"/>
        </w:tc>
        <w:tc>
          <w:tcPr>
            <w:tcW w:w="2700" w:type="dxa"/>
          </w:tcPr>
          <w:p w14:paraId="0D63E8F2" w14:textId="77777777" w:rsidR="003273D2" w:rsidRDefault="003273D2" w:rsidP="003273D2">
            <w:r>
              <w:t>Meerssen-</w:t>
            </w:r>
            <w:proofErr w:type="spellStart"/>
            <w:r>
              <w:t>Gloriette</w:t>
            </w:r>
            <w:proofErr w:type="spellEnd"/>
          </w:p>
        </w:tc>
      </w:tr>
      <w:tr w:rsidR="003273D2" w14:paraId="31947E9A" w14:textId="77777777" w:rsidTr="003273D2">
        <w:tc>
          <w:tcPr>
            <w:tcW w:w="2605" w:type="dxa"/>
          </w:tcPr>
          <w:p w14:paraId="1CD8C18E" w14:textId="77777777" w:rsidR="003273D2" w:rsidRDefault="003273D2" w:rsidP="003273D2"/>
        </w:tc>
        <w:tc>
          <w:tcPr>
            <w:tcW w:w="2700" w:type="dxa"/>
          </w:tcPr>
          <w:p w14:paraId="42863462" w14:textId="77777777" w:rsidR="003273D2" w:rsidRDefault="003273D2" w:rsidP="003273D2">
            <w:r>
              <w:t>Rijn en Gouwe</w:t>
            </w:r>
          </w:p>
        </w:tc>
      </w:tr>
      <w:tr w:rsidR="003273D2" w14:paraId="36FA653E" w14:textId="77777777" w:rsidTr="003273D2">
        <w:tc>
          <w:tcPr>
            <w:tcW w:w="2605" w:type="dxa"/>
          </w:tcPr>
          <w:p w14:paraId="28C99C1C" w14:textId="77777777" w:rsidR="003273D2" w:rsidRDefault="003273D2" w:rsidP="003273D2"/>
        </w:tc>
        <w:tc>
          <w:tcPr>
            <w:tcW w:w="2700" w:type="dxa"/>
          </w:tcPr>
          <w:p w14:paraId="5976A08F" w14:textId="77777777" w:rsidR="003273D2" w:rsidRDefault="003273D2" w:rsidP="003273D2">
            <w:r>
              <w:t>Rotterdam Zuid Waterweg</w:t>
            </w:r>
          </w:p>
        </w:tc>
      </w:tr>
      <w:tr w:rsidR="003273D2" w14:paraId="1D826BA7" w14:textId="77777777" w:rsidTr="003273D2">
        <w:tc>
          <w:tcPr>
            <w:tcW w:w="2605" w:type="dxa"/>
          </w:tcPr>
          <w:p w14:paraId="3F0AC674" w14:textId="77777777" w:rsidR="003273D2" w:rsidRDefault="003273D2" w:rsidP="003273D2">
            <w:r>
              <w:t>Sittard</w:t>
            </w:r>
          </w:p>
        </w:tc>
        <w:tc>
          <w:tcPr>
            <w:tcW w:w="2700" w:type="dxa"/>
          </w:tcPr>
          <w:p w14:paraId="1B6C1C32" w14:textId="77777777" w:rsidR="003273D2" w:rsidRDefault="003273D2" w:rsidP="003273D2"/>
        </w:tc>
      </w:tr>
      <w:tr w:rsidR="003273D2" w14:paraId="09CBC5B9" w14:textId="77777777" w:rsidTr="006F4605">
        <w:tc>
          <w:tcPr>
            <w:tcW w:w="2605" w:type="dxa"/>
            <w:shd w:val="clear" w:color="auto" w:fill="E7E6E6" w:themeFill="background2"/>
          </w:tcPr>
          <w:p w14:paraId="2F68B611" w14:textId="77777777" w:rsidR="003273D2" w:rsidRDefault="003273D2" w:rsidP="003273D2">
            <w:r>
              <w:t>Utrechtse Heuvelrug</w:t>
            </w:r>
          </w:p>
        </w:tc>
        <w:tc>
          <w:tcPr>
            <w:tcW w:w="2700" w:type="dxa"/>
            <w:shd w:val="clear" w:color="auto" w:fill="E7E6E6" w:themeFill="background2"/>
          </w:tcPr>
          <w:p w14:paraId="5F1D8031" w14:textId="77777777" w:rsidR="003273D2" w:rsidRDefault="003273D2" w:rsidP="003273D2">
            <w:r>
              <w:t>Utrechtse Heuvelrug</w:t>
            </w:r>
          </w:p>
        </w:tc>
      </w:tr>
      <w:tr w:rsidR="003273D2" w14:paraId="37FFCA25" w14:textId="77777777" w:rsidTr="006F4605">
        <w:tc>
          <w:tcPr>
            <w:tcW w:w="2605" w:type="dxa"/>
            <w:shd w:val="clear" w:color="auto" w:fill="E7E6E6" w:themeFill="background2"/>
          </w:tcPr>
          <w:p w14:paraId="696D0F97" w14:textId="77777777" w:rsidR="003273D2" w:rsidRDefault="003273D2" w:rsidP="003273D2">
            <w:r>
              <w:t xml:space="preserve">Venlo </w:t>
            </w:r>
            <w:proofErr w:type="spellStart"/>
            <w:r>
              <w:t>Sintermerte</w:t>
            </w:r>
            <w:proofErr w:type="spellEnd"/>
          </w:p>
        </w:tc>
        <w:tc>
          <w:tcPr>
            <w:tcW w:w="2700" w:type="dxa"/>
            <w:shd w:val="clear" w:color="auto" w:fill="E7E6E6" w:themeFill="background2"/>
          </w:tcPr>
          <w:p w14:paraId="17FBF557" w14:textId="77777777" w:rsidR="003273D2" w:rsidRDefault="003273D2" w:rsidP="003273D2">
            <w:r>
              <w:t xml:space="preserve">Venlo </w:t>
            </w:r>
            <w:proofErr w:type="spellStart"/>
            <w:r>
              <w:t>Sintermerte</w:t>
            </w:r>
            <w:proofErr w:type="spellEnd"/>
          </w:p>
        </w:tc>
      </w:tr>
      <w:tr w:rsidR="003273D2" w14:paraId="74F9CACD" w14:textId="77777777" w:rsidTr="003273D2">
        <w:tc>
          <w:tcPr>
            <w:tcW w:w="2605" w:type="dxa"/>
          </w:tcPr>
          <w:p w14:paraId="6AFAC87A" w14:textId="77777777" w:rsidR="003273D2" w:rsidRDefault="003273D2" w:rsidP="003273D2"/>
        </w:tc>
        <w:tc>
          <w:tcPr>
            <w:tcW w:w="2700" w:type="dxa"/>
          </w:tcPr>
          <w:p w14:paraId="31E9E4C3" w14:textId="77777777" w:rsidR="003273D2" w:rsidRDefault="003273D2" w:rsidP="003273D2">
            <w:r>
              <w:t>Venlo Fides</w:t>
            </w:r>
          </w:p>
        </w:tc>
      </w:tr>
      <w:tr w:rsidR="003273D2" w14:paraId="59D1E14F" w14:textId="77777777" w:rsidTr="006F4605">
        <w:tc>
          <w:tcPr>
            <w:tcW w:w="2605" w:type="dxa"/>
            <w:shd w:val="clear" w:color="auto" w:fill="E7E6E6" w:themeFill="background2"/>
          </w:tcPr>
          <w:p w14:paraId="2DE622FE" w14:textId="77777777" w:rsidR="003273D2" w:rsidRDefault="003273D2" w:rsidP="003273D2">
            <w:r>
              <w:t>Zutphen</w:t>
            </w:r>
          </w:p>
        </w:tc>
        <w:tc>
          <w:tcPr>
            <w:tcW w:w="2700" w:type="dxa"/>
            <w:shd w:val="clear" w:color="auto" w:fill="E7E6E6" w:themeFill="background2"/>
          </w:tcPr>
          <w:p w14:paraId="70D94250" w14:textId="77777777" w:rsidR="003273D2" w:rsidRDefault="003273D2" w:rsidP="003273D2">
            <w:r>
              <w:t>Zutphen</w:t>
            </w:r>
          </w:p>
        </w:tc>
      </w:tr>
      <w:tr w:rsidR="003273D2" w14:paraId="33B5384D" w14:textId="77777777" w:rsidTr="006F4605">
        <w:tc>
          <w:tcPr>
            <w:tcW w:w="2605" w:type="dxa"/>
            <w:shd w:val="clear" w:color="auto" w:fill="E7E6E6" w:themeFill="background2"/>
          </w:tcPr>
          <w:p w14:paraId="63BD836A" w14:textId="77777777" w:rsidR="003273D2" w:rsidRDefault="003273D2" w:rsidP="003273D2">
            <w:proofErr w:type="spellStart"/>
            <w:r>
              <w:t>Zwyndrecht</w:t>
            </w:r>
            <w:proofErr w:type="spellEnd"/>
          </w:p>
        </w:tc>
        <w:tc>
          <w:tcPr>
            <w:tcW w:w="2700" w:type="dxa"/>
            <w:shd w:val="clear" w:color="auto" w:fill="E7E6E6" w:themeFill="background2"/>
          </w:tcPr>
          <w:p w14:paraId="7867730A" w14:textId="77777777" w:rsidR="003273D2" w:rsidRDefault="003273D2" w:rsidP="003273D2">
            <w:proofErr w:type="spellStart"/>
            <w:r>
              <w:t>Zwyndrecht</w:t>
            </w:r>
            <w:proofErr w:type="spellEnd"/>
          </w:p>
        </w:tc>
      </w:tr>
    </w:tbl>
    <w:p w14:paraId="4A3DAA94" w14:textId="516E409F" w:rsidR="00A14B59" w:rsidRDefault="00A14B59"/>
    <w:p w14:paraId="0DB20282" w14:textId="5AC4C077" w:rsidR="006F4605" w:rsidRPr="00A14B59" w:rsidRDefault="006F4605">
      <w:r>
        <w:t>Amstelveen, Leo Wielstra</w:t>
      </w:r>
    </w:p>
    <w:sectPr w:rsidR="006F4605" w:rsidRPr="00A14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59"/>
    <w:rsid w:val="001D3E44"/>
    <w:rsid w:val="003273D2"/>
    <w:rsid w:val="004B319E"/>
    <w:rsid w:val="006F4605"/>
    <w:rsid w:val="00734A08"/>
    <w:rsid w:val="009B558D"/>
    <w:rsid w:val="00A14B59"/>
    <w:rsid w:val="00A50A04"/>
    <w:rsid w:val="00AC3D6E"/>
    <w:rsid w:val="00BF4222"/>
    <w:rsid w:val="00D913D2"/>
    <w:rsid w:val="00DF4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A53D"/>
  <w15:chartTrackingRefBased/>
  <w15:docId w15:val="{E952E85D-F8BE-4879-BF61-891FD243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2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2</Pages>
  <Words>590</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Wielstra</dc:creator>
  <cp:keywords/>
  <dc:description/>
  <cp:lastModifiedBy>Leo Wielstra</cp:lastModifiedBy>
  <cp:revision>3</cp:revision>
  <dcterms:created xsi:type="dcterms:W3CDTF">2020-02-25T12:28:00Z</dcterms:created>
  <dcterms:modified xsi:type="dcterms:W3CDTF">2020-02-26T07:49:00Z</dcterms:modified>
</cp:coreProperties>
</file>